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DF1BC" w14:textId="77EB2608" w:rsidR="004800F3" w:rsidRPr="00287ED7" w:rsidRDefault="004800F3" w:rsidP="004800F3">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#9</w:t>
      </w:r>
      <w:r w:rsidR="006B2CFB">
        <w:rPr>
          <w:rFonts w:ascii="Arial" w:hAnsi="Arial" w:cs="Arial"/>
          <w:b/>
          <w:sz w:val="24"/>
          <w:szCs w:val="24"/>
        </w:rPr>
        <w:t>8</w:t>
      </w:r>
      <w:r w:rsidR="00FB07A3">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 xml:space="preserve">     </w:t>
      </w:r>
      <w:r>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Pr>
          <w:rFonts w:ascii="Arial" w:hAnsi="Arial" w:cs="Arial" w:hint="eastAsia"/>
          <w:b/>
          <w:sz w:val="24"/>
          <w:szCs w:val="24"/>
        </w:rPr>
        <w:t>-</w:t>
      </w:r>
      <w:r w:rsidRPr="00287ED7">
        <w:rPr>
          <w:rFonts w:ascii="Arial" w:hAnsi="Arial" w:cs="Arial"/>
          <w:b/>
          <w:sz w:val="24"/>
          <w:szCs w:val="24"/>
        </w:rPr>
        <w:t>2</w:t>
      </w:r>
      <w:r w:rsidR="006B2CFB">
        <w:rPr>
          <w:rFonts w:ascii="Arial" w:hAnsi="Arial" w:cs="Arial"/>
          <w:b/>
          <w:sz w:val="24"/>
          <w:szCs w:val="24"/>
        </w:rPr>
        <w:t>30063</w:t>
      </w:r>
    </w:p>
    <w:p w14:paraId="65174378" w14:textId="77777777" w:rsidR="006B2CFB" w:rsidRDefault="006B2CFB" w:rsidP="006B2CFB">
      <w:pPr>
        <w:tabs>
          <w:tab w:val="left" w:pos="567"/>
        </w:tabs>
        <w:rPr>
          <w:rFonts w:ascii="Arial" w:hAnsi="Arial" w:cs="Arial"/>
          <w:b/>
          <w:sz w:val="24"/>
          <w:szCs w:val="24"/>
        </w:rPr>
      </w:pPr>
      <w:r>
        <w:rPr>
          <w:rFonts w:ascii="Arial" w:hAnsi="Arial" w:cs="Arial"/>
          <w:b/>
          <w:sz w:val="24"/>
          <w:szCs w:val="24"/>
        </w:rPr>
        <w:t>Athens, Greece</w:t>
      </w:r>
      <w:r w:rsidRPr="00287ED7">
        <w:rPr>
          <w:rFonts w:ascii="Arial" w:hAnsi="Arial" w:cs="Arial"/>
          <w:b/>
          <w:sz w:val="24"/>
          <w:szCs w:val="24"/>
        </w:rPr>
        <w:t xml:space="preserve">, </w:t>
      </w:r>
      <w:r>
        <w:rPr>
          <w:rFonts w:ascii="Arial" w:hAnsi="Arial" w:cs="Arial"/>
          <w:b/>
          <w:sz w:val="24"/>
          <w:szCs w:val="24"/>
        </w:rPr>
        <w:t>27 February</w:t>
      </w:r>
      <w:r w:rsidRPr="006A47F0">
        <w:rPr>
          <w:rFonts w:ascii="Arial" w:hAnsi="Arial" w:cs="Arial"/>
          <w:b/>
          <w:sz w:val="24"/>
          <w:szCs w:val="24"/>
        </w:rPr>
        <w:t xml:space="preserve"> </w:t>
      </w:r>
      <w:r>
        <w:rPr>
          <w:rFonts w:ascii="Arial" w:hAnsi="Arial" w:cs="Arial"/>
          <w:b/>
          <w:sz w:val="24"/>
          <w:szCs w:val="24"/>
        </w:rPr>
        <w:t>–</w:t>
      </w:r>
      <w:r w:rsidRPr="006A47F0">
        <w:rPr>
          <w:rFonts w:ascii="Arial" w:hAnsi="Arial" w:cs="Arial"/>
          <w:b/>
          <w:sz w:val="24"/>
          <w:szCs w:val="24"/>
        </w:rPr>
        <w:t xml:space="preserve"> </w:t>
      </w:r>
      <w:r>
        <w:rPr>
          <w:rFonts w:ascii="Arial" w:hAnsi="Arial" w:cs="Arial"/>
          <w:b/>
          <w:sz w:val="24"/>
          <w:szCs w:val="24"/>
        </w:rPr>
        <w:t>3</w:t>
      </w:r>
      <w:r w:rsidRPr="006A47F0">
        <w:rPr>
          <w:rFonts w:ascii="Arial" w:hAnsi="Arial" w:cs="Arial"/>
          <w:b/>
          <w:sz w:val="24"/>
          <w:szCs w:val="24"/>
        </w:rPr>
        <w:t xml:space="preserve"> </w:t>
      </w:r>
      <w:r>
        <w:rPr>
          <w:rFonts w:ascii="Arial" w:hAnsi="Arial" w:cs="Arial"/>
          <w:b/>
          <w:sz w:val="24"/>
          <w:szCs w:val="24"/>
        </w:rPr>
        <w:t>March</w:t>
      </w:r>
      <w:r w:rsidRPr="006A47F0">
        <w:rPr>
          <w:rFonts w:ascii="Arial" w:hAnsi="Arial" w:cs="Arial"/>
          <w:b/>
          <w:sz w:val="24"/>
          <w:szCs w:val="24"/>
        </w:rPr>
        <w:t xml:space="preserve"> 202</w:t>
      </w:r>
      <w:r>
        <w:rPr>
          <w:rFonts w:ascii="Arial" w:hAnsi="Arial" w:cs="Arial"/>
          <w:b/>
          <w:sz w:val="24"/>
          <w:szCs w:val="24"/>
        </w:rPr>
        <w:t>3</w:t>
      </w:r>
    </w:p>
    <w:p w14:paraId="4675543D" w14:textId="77777777" w:rsidR="006B2CFB" w:rsidRPr="007246D5" w:rsidRDefault="006B2CFB" w:rsidP="006B2CFB">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#9</w:t>
      </w:r>
      <w:r>
        <w:rPr>
          <w:rFonts w:ascii="Arial" w:hAnsi="Arial" w:cs="Arial"/>
          <w:b/>
          <w:color w:val="A6A6A6" w:themeColor="background1" w:themeShade="A6"/>
          <w:sz w:val="24"/>
          <w:szCs w:val="24"/>
        </w:rPr>
        <w:t xml:space="preserve">9  </w:t>
      </w:r>
      <w:r>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t xml:space="preserve">               </w:t>
      </w:r>
      <w:r>
        <w:rPr>
          <w:rFonts w:ascii="Arial" w:hAnsi="Arial" w:cs="Arial"/>
          <w:b/>
          <w:color w:val="A6A6A6" w:themeColor="background1" w:themeShade="A6"/>
          <w:sz w:val="24"/>
          <w:szCs w:val="24"/>
        </w:rPr>
        <w:tab/>
        <w:t xml:space="preserve">        </w:t>
      </w:r>
      <w:r w:rsidRPr="009B4144">
        <w:rPr>
          <w:rFonts w:ascii="Arial" w:hAnsi="Arial" w:cs="Arial"/>
          <w:b/>
          <w:color w:val="A6A6A6" w:themeColor="background1" w:themeShade="A6"/>
          <w:sz w:val="24"/>
          <w:szCs w:val="24"/>
        </w:rPr>
        <w:t>RP-2</w:t>
      </w:r>
      <w:r>
        <w:rPr>
          <w:rFonts w:ascii="Arial" w:hAnsi="Arial" w:cs="Arial"/>
          <w:b/>
          <w:color w:val="A6A6A6" w:themeColor="background1" w:themeShade="A6"/>
          <w:sz w:val="24"/>
          <w:szCs w:val="24"/>
        </w:rPr>
        <w:t>3zzzz</w:t>
      </w:r>
    </w:p>
    <w:p w14:paraId="1E2D8081" w14:textId="4E389D52" w:rsidR="006B2CFB" w:rsidRPr="004800F3" w:rsidRDefault="006B2CFB" w:rsidP="006B2CFB">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Pr>
          <w:rFonts w:ascii="Arial" w:hAnsi="Arial" w:cs="Arial"/>
          <w:b/>
          <w:color w:val="A6A6A6" w:themeColor="background1" w:themeShade="A6"/>
          <w:sz w:val="24"/>
          <w:szCs w:val="24"/>
        </w:rPr>
        <w:t>Rotterdam</w:t>
      </w:r>
      <w:r w:rsidRPr="007246D5">
        <w:rPr>
          <w:rFonts w:ascii="Arial" w:hAnsi="Arial" w:cs="Arial"/>
          <w:b/>
          <w:color w:val="A6A6A6" w:themeColor="background1" w:themeShade="A6"/>
          <w:sz w:val="24"/>
          <w:szCs w:val="24"/>
        </w:rPr>
        <w:t xml:space="preserve">, </w:t>
      </w:r>
      <w:r>
        <w:rPr>
          <w:rFonts w:ascii="Arial" w:hAnsi="Arial" w:cs="Arial"/>
          <w:b/>
          <w:color w:val="A6A6A6" w:themeColor="background1" w:themeShade="A6"/>
          <w:sz w:val="24"/>
          <w:szCs w:val="24"/>
        </w:rPr>
        <w:t>Netherlands, March</w:t>
      </w:r>
      <w:r w:rsidRPr="007246D5">
        <w:rPr>
          <w:rFonts w:ascii="Arial" w:hAnsi="Arial" w:cs="Arial"/>
          <w:b/>
          <w:color w:val="A6A6A6" w:themeColor="background1" w:themeShade="A6"/>
          <w:sz w:val="24"/>
          <w:szCs w:val="24"/>
        </w:rPr>
        <w:t xml:space="preserve"> </w:t>
      </w:r>
      <w:r>
        <w:rPr>
          <w:rFonts w:ascii="Arial" w:hAnsi="Arial" w:cs="Arial"/>
          <w:b/>
          <w:color w:val="A6A6A6" w:themeColor="background1" w:themeShade="A6"/>
          <w:sz w:val="24"/>
          <w:szCs w:val="24"/>
        </w:rPr>
        <w:t>20</w:t>
      </w:r>
      <w:r w:rsidRPr="007246D5">
        <w:rPr>
          <w:rFonts w:ascii="Arial" w:hAnsi="Arial" w:cs="Arial"/>
          <w:b/>
          <w:color w:val="A6A6A6" w:themeColor="background1" w:themeShade="A6"/>
          <w:sz w:val="24"/>
          <w:szCs w:val="24"/>
        </w:rPr>
        <w:t xml:space="preserve"> - </w:t>
      </w:r>
      <w:r>
        <w:rPr>
          <w:rFonts w:ascii="Arial" w:hAnsi="Arial" w:cs="Arial"/>
          <w:b/>
          <w:color w:val="A6A6A6" w:themeColor="background1" w:themeShade="A6"/>
          <w:sz w:val="24"/>
          <w:szCs w:val="24"/>
        </w:rPr>
        <w:t>23</w:t>
      </w:r>
      <w:r w:rsidRPr="007246D5">
        <w:rPr>
          <w:rFonts w:ascii="Arial" w:hAnsi="Arial" w:cs="Arial"/>
          <w:b/>
          <w:color w:val="A6A6A6" w:themeColor="background1" w:themeShade="A6"/>
          <w:sz w:val="24"/>
          <w:szCs w:val="24"/>
        </w:rPr>
        <w:t>, 202</w:t>
      </w:r>
      <w:r>
        <w:rPr>
          <w:rFonts w:ascii="Arial" w:hAnsi="Arial" w:cs="Arial"/>
          <w:b/>
          <w:color w:val="A6A6A6" w:themeColor="background1" w:themeShade="A6"/>
          <w:sz w:val="24"/>
          <w:szCs w:val="24"/>
        </w:rPr>
        <w:t>3</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1644ABA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F3">
        <w:rPr>
          <w:rFonts w:ascii="Arial" w:hAnsi="Arial" w:cs="Arial"/>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6BD5226A" w:rsidR="00B07BFE" w:rsidRPr="008836AC" w:rsidRDefault="00862B23" w:rsidP="00C44D63">
            <w:pPr>
              <w:tabs>
                <w:tab w:val="left" w:pos="567"/>
              </w:tabs>
              <w:spacing w:after="0"/>
              <w:rPr>
                <w:rFonts w:ascii="Arial" w:hAnsi="Arial" w:cs="Arial"/>
              </w:rPr>
            </w:pPr>
            <w:r w:rsidRPr="00862B23">
              <w:rPr>
                <w:rFonts w:ascii="Arial" w:hAnsi="Arial" w:cs="Arial"/>
                <w:lang w:eastAsia="ja-JP"/>
              </w:rPr>
              <w:t>UE Conformance - Further enhancements of NR RF requirements for frequency range 2 (FR2)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3F38D6EB" w:rsidR="00B07BFE" w:rsidRPr="008836AC" w:rsidRDefault="00862B23" w:rsidP="00B61AEE">
            <w:pPr>
              <w:tabs>
                <w:tab w:val="left" w:pos="567"/>
              </w:tabs>
              <w:spacing w:after="0"/>
              <w:rPr>
                <w:rFonts w:ascii="Arial" w:hAnsi="Arial" w:cs="Arial"/>
              </w:rPr>
            </w:pPr>
            <w:r w:rsidRPr="00862B23">
              <w:rPr>
                <w:rFonts w:ascii="Arial" w:hAnsi="Arial" w:cs="Arial"/>
              </w:rPr>
              <w:t>NR_RF_FR2_req_enh2-UEConTest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4FF5A55E" w:rsidR="00B07BFE" w:rsidRPr="008836AC" w:rsidRDefault="00862B23" w:rsidP="00B61AEE">
            <w:pPr>
              <w:tabs>
                <w:tab w:val="left" w:pos="567"/>
              </w:tabs>
              <w:spacing w:after="0"/>
              <w:rPr>
                <w:rFonts w:ascii="Arial" w:hAnsi="Arial" w:cs="Arial"/>
                <w:lang w:eastAsia="ja-JP"/>
              </w:rPr>
            </w:pPr>
            <w:r w:rsidRPr="00862B23">
              <w:rPr>
                <w:rFonts w:ascii="Arial" w:hAnsi="Arial" w:cs="Arial"/>
              </w:rPr>
              <w:t>970070</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2774B8C4" w:rsidR="00B62ED8" w:rsidRPr="008836AC" w:rsidRDefault="00F10B88" w:rsidP="00B61AEE">
            <w:pPr>
              <w:tabs>
                <w:tab w:val="left" w:pos="567"/>
              </w:tabs>
              <w:spacing w:after="0"/>
              <w:rPr>
                <w:rFonts w:ascii="Arial" w:hAnsi="Arial" w:cs="Arial"/>
                <w:lang w:eastAsia="ja-JP"/>
              </w:rPr>
            </w:pPr>
            <w:hyperlink r:id="rId7" w:history="1">
              <w:r w:rsidR="00B62ED8" w:rsidRPr="00FA138D">
                <w:rPr>
                  <w:rStyle w:val="Hyperlink"/>
                  <w:rFonts w:ascii="Arial" w:hAnsi="Arial" w:cs="Arial"/>
                </w:rPr>
                <w:t>RP-2</w:t>
              </w:r>
              <w:r w:rsidR="00FA138D" w:rsidRPr="00FA138D">
                <w:rPr>
                  <w:rStyle w:val="Hyperlink"/>
                  <w:rFonts w:ascii="Arial" w:hAnsi="Arial" w:cs="Arial"/>
                </w:rPr>
                <w:t>21932</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084B90E8" w:rsidR="009B76A1"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5F2A55" w:rsidRPr="00557534">
              <w:rPr>
                <w:rFonts w:ascii="Arial" w:hAnsi="Arial" w:cs="Arial"/>
              </w:rPr>
              <w:t>Dec</w:t>
            </w:r>
            <w:r w:rsidRPr="00557534">
              <w:rPr>
                <w:rFonts w:ascii="Arial" w:hAnsi="Arial" w:cs="Arial"/>
                <w:lang w:eastAsia="ja-JP"/>
              </w:rPr>
              <w:t xml:space="preserve"> 20</w:t>
            </w:r>
            <w:r w:rsidR="001A1326" w:rsidRPr="00557534">
              <w:rPr>
                <w:rFonts w:ascii="Arial" w:hAnsi="Arial" w:cs="Arial"/>
                <w:lang w:eastAsia="ja-JP"/>
              </w:rPr>
              <w:t>2</w:t>
            </w:r>
            <w:r w:rsidR="00FA138D" w:rsidRPr="00557534">
              <w:rPr>
                <w:rFonts w:ascii="Arial" w:hAnsi="Arial" w:cs="Arial"/>
                <w:lang w:eastAsia="ja-JP"/>
              </w:rPr>
              <w:t>3</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18E7CEA6" w:rsidR="00B07BFE" w:rsidRPr="006A7BCB" w:rsidRDefault="006A3146" w:rsidP="002306E3">
            <w:pPr>
              <w:tabs>
                <w:tab w:val="left" w:pos="567"/>
              </w:tabs>
              <w:spacing w:after="0"/>
              <w:rPr>
                <w:rFonts w:ascii="Arial" w:hAnsi="Arial" w:cs="Arial"/>
                <w:highlight w:val="yellow"/>
                <w:lang w:eastAsia="ja-JP"/>
              </w:rPr>
            </w:pPr>
            <w:r w:rsidRPr="00272CBC">
              <w:rPr>
                <w:rFonts w:ascii="Arial" w:hAnsi="Arial" w:cs="Arial"/>
                <w:color w:val="00B050"/>
                <w:lang w:eastAsia="ja-JP"/>
              </w:rPr>
              <w:t>1</w:t>
            </w:r>
            <w:r w:rsidR="00272CBC" w:rsidRPr="00272CBC">
              <w:rPr>
                <w:rFonts w:ascii="Arial" w:hAnsi="Arial" w:cs="Arial"/>
                <w:color w:val="00B050"/>
                <w:lang w:eastAsia="ja-JP"/>
              </w:rPr>
              <w:t>4</w:t>
            </w:r>
            <w:r w:rsidR="00B07BFE" w:rsidRPr="00272CBC">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3973CBB"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 Ashwin Mohan</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08AC8722"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 Apple</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5442F9D1" w14:textId="77777777" w:rsidR="00AC1BEC" w:rsidRPr="00AC1BEC" w:rsidRDefault="00AC1BEC" w:rsidP="00AC1BEC">
            <w:pPr>
              <w:tabs>
                <w:tab w:val="left" w:pos="567"/>
              </w:tabs>
              <w:spacing w:after="0"/>
              <w:rPr>
                <w:rFonts w:ascii="Arial" w:hAnsi="Arial" w:cs="Arial"/>
              </w:rPr>
            </w:pPr>
            <w:r w:rsidRPr="00AC1BEC">
              <w:rPr>
                <w:rFonts w:ascii="Arial" w:hAnsi="Arial" w:cs="Arial"/>
              </w:rPr>
              <w:t>tuomo.saynajakangas@nokia.com</w:t>
            </w:r>
          </w:p>
          <w:p w14:paraId="755B249E" w14:textId="2876A5B6" w:rsidR="00160C1C" w:rsidRPr="008836AC" w:rsidRDefault="00AC1BEC" w:rsidP="00AC1BEC">
            <w:pPr>
              <w:tabs>
                <w:tab w:val="left" w:pos="567"/>
              </w:tabs>
              <w:spacing w:after="0"/>
              <w:rPr>
                <w:rFonts w:ascii="Arial" w:hAnsi="Arial" w:cs="Arial"/>
              </w:rPr>
            </w:pPr>
            <w:r w:rsidRPr="00AC1BEC">
              <w:rPr>
                <w:rFonts w:ascii="Arial" w:hAnsi="Arial" w:cs="Arial"/>
              </w:rPr>
              <w:t>ashwin_mohan@apple.com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71AE7531" w:rsidR="008601F0" w:rsidRPr="00621BE6" w:rsidRDefault="008601F0" w:rsidP="008601F0">
      <w:pPr>
        <w:pStyle w:val="Heading4"/>
      </w:pPr>
      <w:r w:rsidRPr="00621BE6">
        <w:rPr>
          <w:rFonts w:hint="eastAsia"/>
        </w:rPr>
        <w:t>R</w:t>
      </w:r>
      <w:r w:rsidRPr="00621BE6">
        <w:t>AN5#9</w:t>
      </w:r>
      <w:r w:rsidR="00CC6793">
        <w:t>8</w:t>
      </w:r>
      <w:r w:rsidRPr="00621BE6">
        <w:t>:</w:t>
      </w:r>
    </w:p>
    <w:p w14:paraId="6E3B2A8A" w14:textId="24BB9066"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376F8D">
        <w:rPr>
          <w:rFonts w:ascii="Arial" w:hAnsi="Arial" w:cs="Arial"/>
        </w:rPr>
        <w:t>1</w:t>
      </w:r>
      <w:r w:rsidR="00CC6793">
        <w:rPr>
          <w:rFonts w:ascii="Arial" w:hAnsi="Arial" w:cs="Arial"/>
        </w:rPr>
        <w:t>7</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032D6C9F" w14:textId="33F73C9A" w:rsidR="00586273" w:rsidRPr="00272CBC" w:rsidRDefault="00272CBC" w:rsidP="00586273">
      <w:pPr>
        <w:tabs>
          <w:tab w:val="left" w:pos="567"/>
        </w:tabs>
        <w:snapToGrid w:val="0"/>
        <w:spacing w:after="0"/>
        <w:rPr>
          <w:rFonts w:ascii="Arial" w:hAnsi="Arial" w:cs="Arial"/>
        </w:rPr>
      </w:pPr>
      <w:r w:rsidRPr="00272CBC">
        <w:rPr>
          <w:rFonts w:ascii="Arial" w:hAnsi="Arial" w:cs="Arial"/>
        </w:rPr>
        <w:t>8</w:t>
      </w:r>
      <w:r w:rsidR="00586273" w:rsidRPr="00272CBC">
        <w:rPr>
          <w:rFonts w:ascii="Arial" w:hAnsi="Arial" w:cs="Arial"/>
        </w:rPr>
        <w:t xml:space="preserve"> CRs were agreed in [</w:t>
      </w:r>
      <w:r w:rsidR="00CC6793" w:rsidRPr="00272CBC">
        <w:rPr>
          <w:rFonts w:ascii="Arial" w:hAnsi="Arial" w:cs="Arial"/>
        </w:rPr>
        <w:t>19</w:t>
      </w:r>
      <w:r w:rsidR="00586273" w:rsidRPr="00272CBC">
        <w:rPr>
          <w:rFonts w:ascii="Arial" w:hAnsi="Arial" w:cs="Arial"/>
        </w:rPr>
        <w:t>]</w:t>
      </w:r>
      <w:r w:rsidR="0083113B" w:rsidRPr="00272CBC">
        <w:rPr>
          <w:rFonts w:ascii="Arial" w:hAnsi="Arial" w:cs="Arial"/>
        </w:rPr>
        <w:t>…</w:t>
      </w:r>
      <w:r w:rsidR="00586273" w:rsidRPr="00272CBC">
        <w:rPr>
          <w:rFonts w:ascii="Arial" w:hAnsi="Arial" w:cs="Arial"/>
        </w:rPr>
        <w:t>[</w:t>
      </w:r>
      <w:r w:rsidR="006A3146" w:rsidRPr="00272CBC">
        <w:rPr>
          <w:rFonts w:ascii="Arial" w:hAnsi="Arial" w:cs="Arial"/>
        </w:rPr>
        <w:t>3</w:t>
      </w:r>
      <w:r w:rsidRPr="00272CBC">
        <w:rPr>
          <w:rFonts w:ascii="Arial" w:hAnsi="Arial" w:cs="Arial"/>
        </w:rPr>
        <w:t>0</w:t>
      </w:r>
      <w:r w:rsidR="00586273" w:rsidRPr="00272CBC">
        <w:rPr>
          <w:rFonts w:ascii="Arial" w:hAnsi="Arial" w:cs="Arial"/>
        </w:rPr>
        <w:t xml:space="preserve">]. </w:t>
      </w:r>
    </w:p>
    <w:p w14:paraId="00ACC20B" w14:textId="77777777" w:rsidR="00586273" w:rsidRPr="00272CBC" w:rsidRDefault="00586273" w:rsidP="00586273">
      <w:pPr>
        <w:tabs>
          <w:tab w:val="left" w:pos="567"/>
        </w:tabs>
        <w:snapToGrid w:val="0"/>
        <w:spacing w:after="0"/>
        <w:rPr>
          <w:rFonts w:ascii="Arial" w:hAnsi="Arial" w:cs="Arial"/>
        </w:rPr>
      </w:pPr>
    </w:p>
    <w:p w14:paraId="7E9CCEE6" w14:textId="088EFFB8" w:rsidR="00586273" w:rsidRDefault="00586273" w:rsidP="00586273">
      <w:pPr>
        <w:tabs>
          <w:tab w:val="left" w:pos="567"/>
        </w:tabs>
        <w:snapToGrid w:val="0"/>
        <w:spacing w:after="0"/>
        <w:rPr>
          <w:rFonts w:ascii="Arial" w:hAnsi="Arial" w:cs="Arial"/>
        </w:rPr>
      </w:pPr>
      <w:r w:rsidRPr="00272CBC">
        <w:rPr>
          <w:rFonts w:ascii="Arial" w:hAnsi="Arial" w:cs="Arial"/>
        </w:rPr>
        <w:t xml:space="preserve">Overall completion is </w:t>
      </w:r>
      <w:r w:rsidR="006A3146" w:rsidRPr="00272CBC">
        <w:rPr>
          <w:rFonts w:ascii="Arial" w:hAnsi="Arial" w:cs="Arial"/>
        </w:rPr>
        <w:t>1</w:t>
      </w:r>
      <w:r w:rsidR="00272CBC" w:rsidRPr="00272CBC">
        <w:rPr>
          <w:rFonts w:ascii="Arial" w:hAnsi="Arial" w:cs="Arial"/>
        </w:rPr>
        <w:t>4</w:t>
      </w:r>
      <w:r w:rsidRPr="00272CBC">
        <w:rPr>
          <w:rFonts w:ascii="Arial" w:hAnsi="Arial" w:cs="Arial"/>
        </w:rPr>
        <w:t>% (+</w:t>
      </w:r>
      <w:r w:rsidR="00272CBC" w:rsidRPr="00272CBC">
        <w:rPr>
          <w:rFonts w:ascii="Arial" w:hAnsi="Arial" w:cs="Arial"/>
        </w:rPr>
        <w:t>8</w:t>
      </w:r>
      <w:r w:rsidRPr="00272CBC">
        <w:rPr>
          <w:rFonts w:ascii="Arial" w:hAnsi="Arial" w:cs="Arial"/>
        </w:rPr>
        <w:t>%).</w:t>
      </w:r>
      <w:r>
        <w:rPr>
          <w:rFonts w:ascii="Arial" w:hAnsi="Arial" w:cs="Arial"/>
        </w:rPr>
        <w:t xml:space="preserve"> </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5121F77A"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8601F0" w:rsidRPr="00F259A3">
        <w:rPr>
          <w:rFonts w:ascii="Arial" w:eastAsia="Yu Mincho" w:hAnsi="Arial" w:cs="Arial"/>
          <w:b/>
          <w:bCs/>
          <w:lang w:eastAsia="ja-JP"/>
        </w:rPr>
        <w:t>9</w:t>
      </w:r>
      <w:r w:rsidR="00FA138D">
        <w:rPr>
          <w:rFonts w:ascii="Arial" w:eastAsia="Yu Mincho" w:hAnsi="Arial" w:cs="Arial"/>
          <w:b/>
          <w:bCs/>
          <w:lang w:eastAsia="ja-JP"/>
        </w:rPr>
        <w:t>7</w:t>
      </w:r>
    </w:p>
    <w:p w14:paraId="7D49715B" w14:textId="6599818C"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sidR="00FA138D">
        <w:rPr>
          <w:rFonts w:ascii="Arial" w:eastAsia="Yu Mincho" w:hAnsi="Arial" w:cs="Arial"/>
          <w:sz w:val="20"/>
          <w:szCs w:val="20"/>
        </w:rPr>
        <w:t>2</w:t>
      </w:r>
      <w:r w:rsidR="00FE0F12">
        <w:rPr>
          <w:rFonts w:ascii="Arial" w:eastAsia="Yu Mincho" w:hAnsi="Arial" w:cs="Arial"/>
          <w:sz w:val="20"/>
          <w:szCs w:val="20"/>
        </w:rPr>
        <w:t>5947</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Pr="005C07C7">
        <w:rPr>
          <w:rFonts w:ascii="Arial" w:eastAsia="Yu Mincho" w:hAnsi="Arial" w:cs="Arial"/>
          <w:sz w:val="20"/>
          <w:szCs w:val="20"/>
        </w:rPr>
        <w:t xml:space="preserve">WP UE Conformance Test Aspects for </w:t>
      </w:r>
      <w:r w:rsidR="004F73D3" w:rsidRPr="005C07C7">
        <w:rPr>
          <w:rFonts w:ascii="Arial" w:eastAsia="Yu Mincho" w:hAnsi="Arial" w:cs="Arial"/>
          <w:sz w:val="20"/>
          <w:szCs w:val="20"/>
        </w:rPr>
        <w:t>NR RF Requirement Enhancements for FR2</w:t>
      </w:r>
    </w:p>
    <w:p w14:paraId="1B4E9D3C" w14:textId="4EBD620C" w:rsidR="00DC733D" w:rsidRDefault="00DC733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w:t>
      </w:r>
      <w:r w:rsidR="00FA138D">
        <w:rPr>
          <w:rFonts w:ascii="Arial" w:eastAsia="Yu Mincho" w:hAnsi="Arial" w:cs="Arial"/>
          <w:sz w:val="20"/>
          <w:szCs w:val="20"/>
        </w:rPr>
        <w:t>2</w:t>
      </w:r>
      <w:r w:rsidR="00FE0F12">
        <w:rPr>
          <w:rFonts w:ascii="Arial" w:eastAsia="Yu Mincho" w:hAnsi="Arial" w:cs="Arial"/>
          <w:sz w:val="20"/>
          <w:szCs w:val="20"/>
        </w:rPr>
        <w:t>5948</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53A3A34A" w14:textId="4885B350"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R5-225966</w:t>
      </w:r>
      <w:r w:rsidRPr="00602A73">
        <w:rPr>
          <w:rFonts w:ascii="Arial" w:eastAsia="Yu Mincho" w:hAnsi="Arial" w:cs="Arial"/>
          <w:sz w:val="20"/>
          <w:szCs w:val="20"/>
        </w:rPr>
        <w:tab/>
        <w:t>Definitions and symbols for further FR2 enhancements</w:t>
      </w:r>
      <w:r>
        <w:rPr>
          <w:rFonts w:ascii="Arial" w:eastAsia="Yu Mincho" w:hAnsi="Arial" w:cs="Arial"/>
          <w:sz w:val="20"/>
          <w:szCs w:val="20"/>
        </w:rPr>
        <w:t xml:space="preserve">, </w:t>
      </w:r>
      <w:r w:rsidRPr="00602A73">
        <w:rPr>
          <w:rFonts w:ascii="Arial" w:eastAsia="Yu Mincho" w:hAnsi="Arial" w:cs="Arial"/>
          <w:sz w:val="20"/>
          <w:szCs w:val="20"/>
        </w:rPr>
        <w:t>Nokia</w:t>
      </w:r>
    </w:p>
    <w:p w14:paraId="47BC2912" w14:textId="176098E9"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R5-225967</w:t>
      </w:r>
      <w:r w:rsidRPr="00602A73">
        <w:rPr>
          <w:rFonts w:ascii="Arial" w:eastAsia="Yu Mincho" w:hAnsi="Arial" w:cs="Arial"/>
          <w:sz w:val="20"/>
          <w:szCs w:val="20"/>
        </w:rPr>
        <w:tab/>
        <w:t>CA bandwidth class updates</w:t>
      </w:r>
      <w:r>
        <w:rPr>
          <w:rFonts w:ascii="Arial" w:eastAsia="Yu Mincho" w:hAnsi="Arial" w:cs="Arial"/>
          <w:sz w:val="20"/>
          <w:szCs w:val="20"/>
        </w:rPr>
        <w:t xml:space="preserve">, </w:t>
      </w:r>
      <w:r w:rsidRPr="00602A73">
        <w:rPr>
          <w:rFonts w:ascii="Arial" w:eastAsia="Yu Mincho" w:hAnsi="Arial" w:cs="Arial"/>
          <w:sz w:val="20"/>
          <w:szCs w:val="20"/>
        </w:rPr>
        <w:t>Nokia</w:t>
      </w:r>
    </w:p>
    <w:p w14:paraId="1880738E" w14:textId="1364FAEA"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R5-225968</w:t>
      </w:r>
      <w:r w:rsidRPr="00602A73">
        <w:rPr>
          <w:rFonts w:ascii="Arial" w:eastAsia="Yu Mincho" w:hAnsi="Arial" w:cs="Arial"/>
          <w:sz w:val="20"/>
          <w:szCs w:val="20"/>
        </w:rPr>
        <w:tab/>
        <w:t>Measurement channel updates for UL gap test</w:t>
      </w:r>
      <w:r>
        <w:rPr>
          <w:rFonts w:ascii="Arial" w:eastAsia="Yu Mincho" w:hAnsi="Arial" w:cs="Arial"/>
          <w:sz w:val="20"/>
          <w:szCs w:val="20"/>
        </w:rPr>
        <w:t xml:space="preserve">, </w:t>
      </w:r>
      <w:r w:rsidRPr="00602A73">
        <w:rPr>
          <w:rFonts w:ascii="Arial" w:eastAsia="Yu Mincho" w:hAnsi="Arial" w:cs="Arial"/>
          <w:sz w:val="20"/>
          <w:szCs w:val="20"/>
        </w:rPr>
        <w:t>Nokia</w:t>
      </w:r>
    </w:p>
    <w:p w14:paraId="12DDC42A" w14:textId="624077EA"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F52359">
        <w:rPr>
          <w:rFonts w:ascii="Arial" w:eastAsia="Yu Mincho" w:hAnsi="Arial" w:cs="Arial"/>
          <w:sz w:val="20"/>
          <w:szCs w:val="20"/>
        </w:rPr>
        <w:t>7783</w:t>
      </w:r>
      <w:r w:rsidRPr="00602A73">
        <w:rPr>
          <w:rFonts w:ascii="Arial" w:eastAsia="Yu Mincho" w:hAnsi="Arial" w:cs="Arial"/>
          <w:sz w:val="20"/>
          <w:szCs w:val="20"/>
        </w:rPr>
        <w:tab/>
        <w:t>Adding band n259 to UE maximum output power for power class 2</w:t>
      </w:r>
      <w:r>
        <w:rPr>
          <w:rFonts w:ascii="Arial" w:eastAsia="Yu Mincho" w:hAnsi="Arial" w:cs="Arial"/>
          <w:sz w:val="20"/>
          <w:szCs w:val="20"/>
        </w:rPr>
        <w:t xml:space="preserve">, </w:t>
      </w:r>
      <w:r w:rsidRPr="00602A73">
        <w:rPr>
          <w:rFonts w:ascii="Arial" w:eastAsia="Yu Mincho" w:hAnsi="Arial" w:cs="Arial"/>
          <w:sz w:val="20"/>
          <w:szCs w:val="20"/>
        </w:rPr>
        <w:t>Nokia</w:t>
      </w:r>
    </w:p>
    <w:p w14:paraId="60BB2DDD" w14:textId="0DA99844"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F52359">
        <w:rPr>
          <w:rFonts w:ascii="Arial" w:eastAsia="Yu Mincho" w:hAnsi="Arial" w:cs="Arial"/>
          <w:sz w:val="20"/>
          <w:szCs w:val="20"/>
        </w:rPr>
        <w:t>7784</w:t>
      </w:r>
      <w:r w:rsidRPr="00602A73">
        <w:rPr>
          <w:rFonts w:ascii="Arial" w:eastAsia="Yu Mincho" w:hAnsi="Arial" w:cs="Arial"/>
          <w:sz w:val="20"/>
          <w:szCs w:val="20"/>
        </w:rPr>
        <w:tab/>
        <w:t>Reference sensitivity power level for n259 power class 2</w:t>
      </w:r>
      <w:r>
        <w:rPr>
          <w:rFonts w:ascii="Arial" w:eastAsia="Yu Mincho" w:hAnsi="Arial" w:cs="Arial"/>
          <w:sz w:val="20"/>
          <w:szCs w:val="20"/>
        </w:rPr>
        <w:t xml:space="preserve">, </w:t>
      </w:r>
      <w:r w:rsidRPr="00602A73">
        <w:rPr>
          <w:rFonts w:ascii="Arial" w:eastAsia="Yu Mincho" w:hAnsi="Arial" w:cs="Arial"/>
          <w:sz w:val="20"/>
          <w:szCs w:val="20"/>
        </w:rPr>
        <w:t xml:space="preserve">Nokia, </w:t>
      </w:r>
    </w:p>
    <w:p w14:paraId="07DB5061" w14:textId="0037C8C2"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9F1CE8">
        <w:rPr>
          <w:rFonts w:ascii="Arial" w:eastAsia="Yu Mincho" w:hAnsi="Arial" w:cs="Arial"/>
          <w:sz w:val="20"/>
          <w:szCs w:val="20"/>
        </w:rPr>
        <w:t>7951</w:t>
      </w:r>
      <w:r w:rsidRPr="00602A73">
        <w:rPr>
          <w:rFonts w:ascii="Arial" w:eastAsia="Yu Mincho" w:hAnsi="Arial" w:cs="Arial"/>
          <w:sz w:val="20"/>
          <w:szCs w:val="20"/>
        </w:rPr>
        <w:tab/>
        <w:t>EIS spherical coverage for n259 power class 2</w:t>
      </w:r>
      <w:r>
        <w:rPr>
          <w:rFonts w:ascii="Arial" w:eastAsia="Yu Mincho" w:hAnsi="Arial" w:cs="Arial"/>
          <w:sz w:val="20"/>
          <w:szCs w:val="20"/>
        </w:rPr>
        <w:t xml:space="preserve">, </w:t>
      </w:r>
      <w:r w:rsidRPr="00602A73">
        <w:rPr>
          <w:rFonts w:ascii="Arial" w:eastAsia="Yu Mincho" w:hAnsi="Arial" w:cs="Arial"/>
          <w:sz w:val="20"/>
          <w:szCs w:val="20"/>
        </w:rPr>
        <w:t>Nokia</w:t>
      </w:r>
    </w:p>
    <w:p w14:paraId="03A74B98" w14:textId="093DBE91"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F52359">
        <w:rPr>
          <w:rFonts w:ascii="Arial" w:eastAsia="Yu Mincho" w:hAnsi="Arial" w:cs="Arial"/>
          <w:sz w:val="20"/>
          <w:szCs w:val="20"/>
        </w:rPr>
        <w:t>778</w:t>
      </w:r>
      <w:r w:rsidRPr="00602A73">
        <w:rPr>
          <w:rFonts w:ascii="Arial" w:eastAsia="Yu Mincho" w:hAnsi="Arial" w:cs="Arial"/>
          <w:sz w:val="20"/>
          <w:szCs w:val="20"/>
        </w:rPr>
        <w:tab/>
        <w:t>Updates on Adjacent Channel Selectivity (ACS) for Intra-band contiguous CA</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440BBC18" w14:textId="77361539"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F52359">
        <w:rPr>
          <w:rFonts w:ascii="Arial" w:eastAsia="Yu Mincho" w:hAnsi="Arial" w:cs="Arial"/>
          <w:sz w:val="20"/>
          <w:szCs w:val="20"/>
        </w:rPr>
        <w:t>779</w:t>
      </w:r>
      <w:r w:rsidRPr="00602A73">
        <w:rPr>
          <w:rFonts w:ascii="Arial" w:eastAsia="Yu Mincho" w:hAnsi="Arial" w:cs="Arial"/>
          <w:sz w:val="20"/>
          <w:szCs w:val="20"/>
        </w:rPr>
        <w:tab/>
        <w:t>Updates on aggregate channel bandwidth EIS relaxation for Intra-band contiguous CA</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113BAF33" w14:textId="5FCDE640"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683244">
        <w:rPr>
          <w:rFonts w:ascii="Arial" w:eastAsia="Yu Mincho" w:hAnsi="Arial" w:cs="Arial"/>
          <w:sz w:val="20"/>
          <w:szCs w:val="20"/>
        </w:rPr>
        <w:t>780</w:t>
      </w:r>
      <w:r w:rsidRPr="00602A73">
        <w:rPr>
          <w:rFonts w:ascii="Arial" w:eastAsia="Yu Mincho" w:hAnsi="Arial" w:cs="Arial"/>
          <w:sz w:val="20"/>
          <w:szCs w:val="20"/>
        </w:rPr>
        <w:tab/>
        <w:t>Updates on EIS spherical coverage for inter-band DL CA Power Class 3</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39BD0022" w14:textId="4FEC5E1A"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A66C63">
        <w:rPr>
          <w:rFonts w:ascii="Arial" w:eastAsia="Yu Mincho" w:hAnsi="Arial" w:cs="Arial"/>
          <w:sz w:val="20"/>
          <w:szCs w:val="20"/>
        </w:rPr>
        <w:t>8041</w:t>
      </w:r>
      <w:r w:rsidRPr="00602A73">
        <w:rPr>
          <w:rFonts w:ascii="Arial" w:eastAsia="Yu Mincho" w:hAnsi="Arial" w:cs="Arial"/>
          <w:sz w:val="20"/>
          <w:szCs w:val="20"/>
        </w:rPr>
        <w:tab/>
        <w:t>Updates on EIS spherical coverage for Power Classes 1, 2,</w:t>
      </w:r>
      <w:r>
        <w:rPr>
          <w:rFonts w:ascii="Arial" w:eastAsia="Yu Mincho" w:hAnsi="Arial" w:cs="Arial"/>
          <w:sz w:val="20"/>
          <w:szCs w:val="20"/>
        </w:rPr>
        <w:t xml:space="preserve"> </w:t>
      </w:r>
      <w:r w:rsidRPr="00602A73">
        <w:rPr>
          <w:rFonts w:ascii="Arial" w:eastAsia="Yu Mincho" w:hAnsi="Arial" w:cs="Arial"/>
          <w:sz w:val="20"/>
          <w:szCs w:val="20"/>
        </w:rPr>
        <w:t>3 and 4</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22BAF291" w14:textId="754C1597"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683244">
        <w:rPr>
          <w:rFonts w:ascii="Arial" w:eastAsia="Yu Mincho" w:hAnsi="Arial" w:cs="Arial"/>
          <w:sz w:val="20"/>
          <w:szCs w:val="20"/>
        </w:rPr>
        <w:t>781</w:t>
      </w:r>
      <w:r w:rsidRPr="00602A73">
        <w:rPr>
          <w:rFonts w:ascii="Arial" w:eastAsia="Yu Mincho" w:hAnsi="Arial" w:cs="Arial"/>
          <w:sz w:val="20"/>
          <w:szCs w:val="20"/>
        </w:rPr>
        <w:tab/>
        <w:t>Updates on Reference sensitivity power level for Inter-band CA power class 3</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78F872D3" w14:textId="3E4178BF"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A66C63">
        <w:rPr>
          <w:rFonts w:ascii="Arial" w:eastAsia="Yu Mincho" w:hAnsi="Arial" w:cs="Arial"/>
          <w:sz w:val="20"/>
          <w:szCs w:val="20"/>
        </w:rPr>
        <w:t>8042</w:t>
      </w:r>
      <w:r w:rsidRPr="00602A73">
        <w:rPr>
          <w:rFonts w:ascii="Arial" w:eastAsia="Yu Mincho" w:hAnsi="Arial" w:cs="Arial"/>
          <w:sz w:val="20"/>
          <w:szCs w:val="20"/>
        </w:rPr>
        <w:tab/>
        <w:t>Updates on Reference sensitivity for power class 1, 2 and 3</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6E59F3CC" w14:textId="430741C4"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A66C63">
        <w:rPr>
          <w:rFonts w:ascii="Arial" w:eastAsia="Yu Mincho" w:hAnsi="Arial" w:cs="Arial"/>
          <w:sz w:val="20"/>
          <w:szCs w:val="20"/>
        </w:rPr>
        <w:t>8043</w:t>
      </w:r>
      <w:r w:rsidRPr="00602A73">
        <w:rPr>
          <w:rFonts w:ascii="Arial" w:eastAsia="Yu Mincho" w:hAnsi="Arial" w:cs="Arial"/>
          <w:sz w:val="20"/>
          <w:szCs w:val="20"/>
        </w:rPr>
        <w:tab/>
        <w:t>Updates on In-band blocking requirements</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52674930" w14:textId="432AF9AB" w:rsidR="00602A73" w:rsidRDefault="00602A73" w:rsidP="00602A73">
      <w:pPr>
        <w:pStyle w:val="a1"/>
        <w:numPr>
          <w:ilvl w:val="0"/>
          <w:numId w:val="22"/>
        </w:numPr>
        <w:snapToGrid w:val="0"/>
        <w:ind w:leftChars="0"/>
        <w:jc w:val="left"/>
        <w:rPr>
          <w:rFonts w:ascii="Arial" w:eastAsia="Yu Mincho" w:hAnsi="Arial" w:cs="Arial"/>
          <w:sz w:val="20"/>
          <w:szCs w:val="20"/>
        </w:rPr>
      </w:pPr>
      <w:r w:rsidRPr="00602A73">
        <w:rPr>
          <w:rFonts w:ascii="Arial" w:eastAsia="Yu Mincho" w:hAnsi="Arial" w:cs="Arial"/>
          <w:sz w:val="20"/>
          <w:szCs w:val="20"/>
        </w:rPr>
        <w:t>R5-227</w:t>
      </w:r>
      <w:r w:rsidR="00F52359">
        <w:rPr>
          <w:rFonts w:ascii="Arial" w:eastAsia="Yu Mincho" w:hAnsi="Arial" w:cs="Arial"/>
          <w:sz w:val="20"/>
          <w:szCs w:val="20"/>
        </w:rPr>
        <w:t>774</w:t>
      </w:r>
      <w:r w:rsidRPr="00602A73">
        <w:rPr>
          <w:rFonts w:ascii="Arial" w:eastAsia="Yu Mincho" w:hAnsi="Arial" w:cs="Arial"/>
          <w:sz w:val="20"/>
          <w:szCs w:val="20"/>
        </w:rPr>
        <w:tab/>
        <w:t>Introduce framework for UL-Gaps related Tx Power tests</w:t>
      </w:r>
      <w:r>
        <w:rPr>
          <w:rFonts w:ascii="Arial" w:eastAsia="Yu Mincho" w:hAnsi="Arial" w:cs="Arial"/>
          <w:sz w:val="20"/>
          <w:szCs w:val="20"/>
        </w:rPr>
        <w:t xml:space="preserve">, </w:t>
      </w:r>
      <w:r w:rsidRPr="00602A73">
        <w:rPr>
          <w:rFonts w:ascii="Arial" w:eastAsia="Yu Mincho" w:hAnsi="Arial" w:cs="Arial"/>
          <w:sz w:val="20"/>
          <w:szCs w:val="20"/>
        </w:rPr>
        <w:t>Apple</w:t>
      </w:r>
    </w:p>
    <w:p w14:paraId="62B8E089" w14:textId="2ADEBF5D" w:rsidR="00CC6793" w:rsidRDefault="00CC6793" w:rsidP="00CC6793">
      <w:pPr>
        <w:pStyle w:val="a1"/>
        <w:snapToGrid w:val="0"/>
        <w:ind w:leftChars="0"/>
        <w:jc w:val="left"/>
        <w:rPr>
          <w:rFonts w:ascii="Arial" w:eastAsia="Yu Mincho" w:hAnsi="Arial" w:cs="Arial"/>
          <w:sz w:val="20"/>
          <w:szCs w:val="20"/>
        </w:rPr>
      </w:pPr>
    </w:p>
    <w:p w14:paraId="0971D540" w14:textId="485F96DC" w:rsidR="00CC6793" w:rsidRPr="00F259A3" w:rsidRDefault="00CC6793" w:rsidP="00CC6793">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8</w:t>
      </w:r>
    </w:p>
    <w:p w14:paraId="6F0EB1DE" w14:textId="3B55C984" w:rsidR="00CC6793" w:rsidRDefault="00CC6793" w:rsidP="00CC6793">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 xml:space="preserve">30062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1CA85A4" w14:textId="701C7E7F" w:rsidR="00CC6793" w:rsidRDefault="00CC6793" w:rsidP="00CC6793">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R5-230063</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753EBADB" w14:textId="60EEC278"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R5-230082</w:t>
      </w:r>
      <w:r w:rsidRPr="00EC7C70">
        <w:rPr>
          <w:rFonts w:ascii="Arial" w:eastAsia="Yu Mincho" w:hAnsi="Arial" w:cs="Arial"/>
          <w:sz w:val="20"/>
          <w:szCs w:val="20"/>
        </w:rPr>
        <w:tab/>
        <w:t>Adding test case 7.5.11 for UE UL carrier RRC reconfiguration delay</w:t>
      </w:r>
      <w:r>
        <w:rPr>
          <w:rFonts w:ascii="Arial" w:eastAsia="Yu Mincho" w:hAnsi="Arial" w:cs="Arial"/>
          <w:sz w:val="20"/>
          <w:szCs w:val="20"/>
        </w:rPr>
        <w:t xml:space="preserve">, </w:t>
      </w:r>
      <w:r w:rsidRPr="00EC7C70">
        <w:rPr>
          <w:rFonts w:ascii="Arial" w:eastAsia="Yu Mincho" w:hAnsi="Arial" w:cs="Arial"/>
          <w:sz w:val="20"/>
          <w:szCs w:val="20"/>
        </w:rPr>
        <w:t>Nokia</w:t>
      </w:r>
    </w:p>
    <w:p w14:paraId="02934A4A" w14:textId="17B73435"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R5-230661</w:t>
      </w:r>
      <w:r w:rsidRPr="00EC7C70">
        <w:rPr>
          <w:rFonts w:ascii="Arial" w:eastAsia="Yu Mincho" w:hAnsi="Arial" w:cs="Arial"/>
          <w:sz w:val="20"/>
          <w:szCs w:val="20"/>
        </w:rPr>
        <w:tab/>
        <w:t>Adding applicability statement for UE UL carrier RRC reconfiguration delay for FR2</w:t>
      </w:r>
      <w:r>
        <w:rPr>
          <w:rFonts w:ascii="Arial" w:eastAsia="Yu Mincho" w:hAnsi="Arial" w:cs="Arial"/>
          <w:sz w:val="20"/>
          <w:szCs w:val="20"/>
        </w:rPr>
        <w:t xml:space="preserve">, </w:t>
      </w:r>
      <w:r w:rsidRPr="00EC7C70">
        <w:rPr>
          <w:rFonts w:ascii="Arial" w:eastAsia="Yu Mincho" w:hAnsi="Arial" w:cs="Arial"/>
          <w:sz w:val="20"/>
          <w:szCs w:val="20"/>
        </w:rPr>
        <w:t>Nokia</w:t>
      </w:r>
    </w:p>
    <w:p w14:paraId="6795AD8E" w14:textId="4FB08F98"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R5-230839</w:t>
      </w:r>
      <w:r w:rsidRPr="00EC7C70">
        <w:rPr>
          <w:rFonts w:ascii="Arial" w:eastAsia="Yu Mincho" w:hAnsi="Arial" w:cs="Arial"/>
          <w:sz w:val="20"/>
          <w:szCs w:val="20"/>
        </w:rPr>
        <w:tab/>
        <w:t>Updates on aggregate channel bandwidth EIS relaxation</w:t>
      </w:r>
      <w:r>
        <w:rPr>
          <w:rFonts w:ascii="Arial" w:eastAsia="Yu Mincho" w:hAnsi="Arial" w:cs="Arial"/>
          <w:sz w:val="20"/>
          <w:szCs w:val="20"/>
        </w:rPr>
        <w:t xml:space="preserve">, </w:t>
      </w:r>
      <w:r w:rsidRPr="00EC7C70">
        <w:rPr>
          <w:rFonts w:ascii="Arial" w:eastAsia="Yu Mincho" w:hAnsi="Arial" w:cs="Arial"/>
          <w:sz w:val="20"/>
          <w:szCs w:val="20"/>
        </w:rPr>
        <w:t>Apple</w:t>
      </w:r>
    </w:p>
    <w:p w14:paraId="74301506" w14:textId="35AB3B68"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R5-230840</w:t>
      </w:r>
      <w:r w:rsidRPr="00EC7C70">
        <w:rPr>
          <w:rFonts w:ascii="Arial" w:eastAsia="Yu Mincho" w:hAnsi="Arial" w:cs="Arial"/>
          <w:sz w:val="20"/>
          <w:szCs w:val="20"/>
        </w:rPr>
        <w:tab/>
        <w:t>Updates on Adjacent Channel Selectivity (ACS)</w:t>
      </w:r>
      <w:r>
        <w:rPr>
          <w:rFonts w:ascii="Arial" w:eastAsia="Yu Mincho" w:hAnsi="Arial" w:cs="Arial"/>
          <w:sz w:val="20"/>
          <w:szCs w:val="20"/>
        </w:rPr>
        <w:t xml:space="preserve">, </w:t>
      </w:r>
      <w:r w:rsidRPr="00EC7C70">
        <w:rPr>
          <w:rFonts w:ascii="Arial" w:eastAsia="Yu Mincho" w:hAnsi="Arial" w:cs="Arial"/>
          <w:sz w:val="20"/>
          <w:szCs w:val="20"/>
        </w:rPr>
        <w:t>Apple</w:t>
      </w:r>
    </w:p>
    <w:p w14:paraId="73A3825C" w14:textId="3230A1F2"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R5-230841</w:t>
      </w:r>
      <w:r w:rsidRPr="00EC7C70">
        <w:rPr>
          <w:rFonts w:ascii="Arial" w:eastAsia="Yu Mincho" w:hAnsi="Arial" w:cs="Arial"/>
          <w:sz w:val="20"/>
          <w:szCs w:val="20"/>
        </w:rPr>
        <w:tab/>
        <w:t>Updates on diversity characteristics</w:t>
      </w:r>
      <w:r>
        <w:rPr>
          <w:rFonts w:ascii="Arial" w:eastAsia="Yu Mincho" w:hAnsi="Arial" w:cs="Arial"/>
          <w:sz w:val="20"/>
          <w:szCs w:val="20"/>
        </w:rPr>
        <w:t xml:space="preserve">, </w:t>
      </w:r>
      <w:r w:rsidRPr="00EC7C70">
        <w:rPr>
          <w:rFonts w:ascii="Arial" w:eastAsia="Yu Mincho" w:hAnsi="Arial" w:cs="Arial"/>
          <w:sz w:val="20"/>
          <w:szCs w:val="20"/>
        </w:rPr>
        <w:t>Apple</w:t>
      </w:r>
    </w:p>
    <w:p w14:paraId="62CCF4F0" w14:textId="20F5CFF7"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R5-231366</w:t>
      </w:r>
      <w:r w:rsidRPr="00EC7C70">
        <w:rPr>
          <w:rFonts w:ascii="Arial" w:eastAsia="Yu Mincho" w:hAnsi="Arial" w:cs="Arial"/>
          <w:sz w:val="20"/>
          <w:szCs w:val="20"/>
        </w:rPr>
        <w:tab/>
        <w:t>Views on beam correspondence testing in initial access</w:t>
      </w:r>
      <w:r>
        <w:rPr>
          <w:rFonts w:ascii="Arial" w:eastAsia="Yu Mincho" w:hAnsi="Arial" w:cs="Arial"/>
          <w:sz w:val="20"/>
          <w:szCs w:val="20"/>
        </w:rPr>
        <w:t xml:space="preserve">, </w:t>
      </w:r>
      <w:r w:rsidRPr="00EC7C70">
        <w:rPr>
          <w:rFonts w:ascii="Arial" w:eastAsia="Yu Mincho" w:hAnsi="Arial" w:cs="Arial"/>
          <w:sz w:val="20"/>
          <w:szCs w:val="20"/>
        </w:rPr>
        <w:t>Appl</w:t>
      </w:r>
      <w:r>
        <w:rPr>
          <w:rFonts w:ascii="Arial" w:eastAsia="Yu Mincho" w:hAnsi="Arial" w:cs="Arial"/>
          <w:sz w:val="20"/>
          <w:szCs w:val="20"/>
        </w:rPr>
        <w:t>e</w:t>
      </w:r>
    </w:p>
    <w:p w14:paraId="51F92C1A" w14:textId="232494A0" w:rsidR="00755317" w:rsidRPr="00755317" w:rsidRDefault="00EC7C70" w:rsidP="00755317">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R5-231372</w:t>
      </w:r>
      <w:r w:rsidRPr="00EC7C70">
        <w:rPr>
          <w:rFonts w:ascii="Arial" w:eastAsia="Yu Mincho" w:hAnsi="Arial" w:cs="Arial"/>
          <w:sz w:val="20"/>
          <w:szCs w:val="20"/>
        </w:rPr>
        <w:tab/>
        <w:t>Applicability updates to FR2 RF tests</w:t>
      </w:r>
      <w:r w:rsidR="00755317">
        <w:rPr>
          <w:rFonts w:ascii="Arial" w:eastAsia="Yu Mincho" w:hAnsi="Arial" w:cs="Arial"/>
          <w:sz w:val="20"/>
          <w:szCs w:val="20"/>
        </w:rPr>
        <w:t xml:space="preserve">, </w:t>
      </w:r>
      <w:r w:rsidRPr="00EC7C70">
        <w:rPr>
          <w:rFonts w:ascii="Arial" w:eastAsia="Yu Mincho" w:hAnsi="Arial" w:cs="Arial"/>
          <w:sz w:val="20"/>
          <w:szCs w:val="20"/>
        </w:rPr>
        <w:t>Apple</w:t>
      </w:r>
    </w:p>
    <w:p w14:paraId="2AF352CD" w14:textId="71F086F7"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R5-231373</w:t>
      </w:r>
      <w:r w:rsidRPr="00EC7C70">
        <w:rPr>
          <w:rFonts w:ascii="Arial" w:eastAsia="Yu Mincho" w:hAnsi="Arial" w:cs="Arial"/>
          <w:sz w:val="20"/>
          <w:szCs w:val="20"/>
        </w:rPr>
        <w:tab/>
        <w:t>Updates to FR2 RF test case 6.2.5 for EIRP with UL-Gaps</w:t>
      </w:r>
      <w:r w:rsidR="00755317">
        <w:rPr>
          <w:rFonts w:ascii="Arial" w:eastAsia="Yu Mincho" w:hAnsi="Arial" w:cs="Arial"/>
          <w:sz w:val="20"/>
          <w:szCs w:val="20"/>
        </w:rPr>
        <w:t xml:space="preserve">, </w:t>
      </w:r>
      <w:r w:rsidRPr="00EC7C70">
        <w:rPr>
          <w:rFonts w:ascii="Arial" w:eastAsia="Yu Mincho" w:hAnsi="Arial" w:cs="Arial"/>
          <w:sz w:val="20"/>
          <w:szCs w:val="20"/>
        </w:rPr>
        <w:t>Apple</w:t>
      </w:r>
    </w:p>
    <w:p w14:paraId="102DB4F1" w14:textId="56349980" w:rsidR="00EC7C70" w:rsidRDefault="00EC7C70" w:rsidP="00EC7C70">
      <w:pPr>
        <w:pStyle w:val="a1"/>
        <w:numPr>
          <w:ilvl w:val="0"/>
          <w:numId w:val="22"/>
        </w:numPr>
        <w:snapToGrid w:val="0"/>
        <w:ind w:leftChars="0"/>
        <w:jc w:val="left"/>
        <w:rPr>
          <w:rFonts w:ascii="Arial" w:eastAsia="Yu Mincho" w:hAnsi="Arial" w:cs="Arial"/>
          <w:sz w:val="20"/>
          <w:szCs w:val="20"/>
        </w:rPr>
      </w:pPr>
      <w:r w:rsidRPr="00EC7C70">
        <w:rPr>
          <w:rFonts w:ascii="Arial" w:eastAsia="Yu Mincho" w:hAnsi="Arial" w:cs="Arial"/>
          <w:sz w:val="20"/>
          <w:szCs w:val="20"/>
        </w:rPr>
        <w:t>R5-231374</w:t>
      </w:r>
      <w:r w:rsidRPr="00EC7C70">
        <w:rPr>
          <w:rFonts w:ascii="Arial" w:eastAsia="Yu Mincho" w:hAnsi="Arial" w:cs="Arial"/>
          <w:sz w:val="20"/>
          <w:szCs w:val="20"/>
        </w:rPr>
        <w:tab/>
        <w:t>Introduction of EIRP with UL-Gaps test for EN-DC with FR2</w:t>
      </w:r>
      <w:r w:rsidR="00755317">
        <w:rPr>
          <w:rFonts w:ascii="Arial" w:eastAsia="Yu Mincho" w:hAnsi="Arial" w:cs="Arial"/>
          <w:sz w:val="20"/>
          <w:szCs w:val="20"/>
        </w:rPr>
        <w:t xml:space="preserve">, </w:t>
      </w:r>
      <w:r w:rsidRPr="00EC7C70">
        <w:rPr>
          <w:rFonts w:ascii="Arial" w:eastAsia="Yu Mincho" w:hAnsi="Arial" w:cs="Arial"/>
          <w:sz w:val="20"/>
          <w:szCs w:val="20"/>
        </w:rPr>
        <w:t>Apple</w:t>
      </w:r>
    </w:p>
    <w:p w14:paraId="62983F7E" w14:textId="3D455DBF" w:rsidR="00922D32" w:rsidRPr="00EC7C70" w:rsidRDefault="00922D32" w:rsidP="00922D32">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w:t>
      </w:r>
      <w:r>
        <w:rPr>
          <w:rFonts w:ascii="Arial" w:eastAsia="Yu Mincho" w:hAnsi="Arial" w:cs="Arial"/>
          <w:sz w:val="20"/>
          <w:szCs w:val="20"/>
        </w:rPr>
        <w:t>1736</w:t>
      </w:r>
      <w:r w:rsidRPr="00EC7C70">
        <w:rPr>
          <w:rFonts w:ascii="Arial" w:eastAsia="Yu Mincho" w:hAnsi="Arial" w:cs="Arial"/>
          <w:sz w:val="20"/>
          <w:szCs w:val="20"/>
        </w:rPr>
        <w:tab/>
        <w:t>Adding test case 7.5.11 for UE UL carrier RRC reconfiguration delay</w:t>
      </w:r>
      <w:r>
        <w:rPr>
          <w:rFonts w:ascii="Arial" w:eastAsia="Yu Mincho" w:hAnsi="Arial" w:cs="Arial"/>
          <w:sz w:val="20"/>
          <w:szCs w:val="20"/>
        </w:rPr>
        <w:t xml:space="preserve">, </w:t>
      </w:r>
      <w:r w:rsidRPr="00EC7C70">
        <w:rPr>
          <w:rFonts w:ascii="Arial" w:eastAsia="Yu Mincho" w:hAnsi="Arial" w:cs="Arial"/>
          <w:sz w:val="20"/>
          <w:szCs w:val="20"/>
        </w:rPr>
        <w:t>Nokia</w:t>
      </w:r>
    </w:p>
    <w:p w14:paraId="55C296AA" w14:textId="626BA57D" w:rsidR="00922D32" w:rsidRPr="00EC7C70" w:rsidRDefault="00922D32" w:rsidP="00922D32">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w:t>
      </w:r>
      <w:r>
        <w:rPr>
          <w:rFonts w:ascii="Arial" w:eastAsia="Yu Mincho" w:hAnsi="Arial" w:cs="Arial"/>
          <w:sz w:val="20"/>
          <w:szCs w:val="20"/>
        </w:rPr>
        <w:t>1816</w:t>
      </w:r>
      <w:r w:rsidRPr="00EC7C70">
        <w:rPr>
          <w:rFonts w:ascii="Arial" w:eastAsia="Yu Mincho" w:hAnsi="Arial" w:cs="Arial"/>
          <w:sz w:val="20"/>
          <w:szCs w:val="20"/>
        </w:rPr>
        <w:tab/>
        <w:t>Adding applicability statement for UE UL carrier RRC reconfiguration delay for FR2</w:t>
      </w:r>
      <w:r>
        <w:rPr>
          <w:rFonts w:ascii="Arial" w:eastAsia="Yu Mincho" w:hAnsi="Arial" w:cs="Arial"/>
          <w:sz w:val="20"/>
          <w:szCs w:val="20"/>
        </w:rPr>
        <w:t xml:space="preserve">, </w:t>
      </w:r>
      <w:r w:rsidRPr="00EC7C70">
        <w:rPr>
          <w:rFonts w:ascii="Arial" w:eastAsia="Yu Mincho" w:hAnsi="Arial" w:cs="Arial"/>
          <w:sz w:val="20"/>
          <w:szCs w:val="20"/>
        </w:rPr>
        <w:t>Nokia</w:t>
      </w:r>
    </w:p>
    <w:p w14:paraId="3AF1A01D" w14:textId="759B32A1" w:rsidR="00922D32" w:rsidRDefault="00922D32" w:rsidP="00922D32">
      <w:pPr>
        <w:pStyle w:val="a1"/>
        <w:numPr>
          <w:ilvl w:val="0"/>
          <w:numId w:val="22"/>
        </w:numPr>
        <w:snapToGrid w:val="0"/>
        <w:ind w:leftChars="0"/>
        <w:jc w:val="left"/>
        <w:rPr>
          <w:rFonts w:ascii="Arial" w:eastAsia="Yu Mincho" w:hAnsi="Arial" w:cs="Arial"/>
          <w:sz w:val="20"/>
          <w:szCs w:val="20"/>
        </w:rPr>
      </w:pPr>
      <w:r w:rsidRPr="00EC7C70">
        <w:rPr>
          <w:rFonts w:ascii="Arial" w:eastAsia="Yu Mincho" w:hAnsi="Arial" w:cs="Arial"/>
          <w:sz w:val="20"/>
          <w:szCs w:val="20"/>
        </w:rPr>
        <w:t>R5-231</w:t>
      </w:r>
      <w:r>
        <w:rPr>
          <w:rFonts w:ascii="Arial" w:eastAsia="Yu Mincho" w:hAnsi="Arial" w:cs="Arial"/>
          <w:sz w:val="20"/>
          <w:szCs w:val="20"/>
        </w:rPr>
        <w:t>692</w:t>
      </w:r>
      <w:r w:rsidRPr="00EC7C70">
        <w:rPr>
          <w:rFonts w:ascii="Arial" w:eastAsia="Yu Mincho" w:hAnsi="Arial" w:cs="Arial"/>
          <w:sz w:val="20"/>
          <w:szCs w:val="20"/>
        </w:rPr>
        <w:tab/>
        <w:t>Introduction of EIRP with UL-Gaps test for EN-DC with FR2</w:t>
      </w:r>
      <w:r>
        <w:rPr>
          <w:rFonts w:ascii="Arial" w:eastAsia="Yu Mincho" w:hAnsi="Arial" w:cs="Arial"/>
          <w:sz w:val="20"/>
          <w:szCs w:val="20"/>
        </w:rPr>
        <w:t xml:space="preserve">, </w:t>
      </w:r>
      <w:r w:rsidRPr="00EC7C70">
        <w:rPr>
          <w:rFonts w:ascii="Arial" w:eastAsia="Yu Mincho" w:hAnsi="Arial" w:cs="Arial"/>
          <w:sz w:val="20"/>
          <w:szCs w:val="20"/>
        </w:rPr>
        <w:t>Apple</w:t>
      </w:r>
    </w:p>
    <w:sectPr w:rsidR="00922D32"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9343E" w14:textId="77777777" w:rsidR="00F10B88" w:rsidRDefault="00F10B88">
      <w:r>
        <w:separator/>
      </w:r>
    </w:p>
  </w:endnote>
  <w:endnote w:type="continuationSeparator" w:id="0">
    <w:p w14:paraId="0E3EB918" w14:textId="77777777" w:rsidR="00F10B88" w:rsidRDefault="00F10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D09C0" w14:textId="77777777" w:rsidR="00F10B88" w:rsidRDefault="00F10B88">
      <w:r>
        <w:separator/>
      </w:r>
    </w:p>
  </w:footnote>
  <w:footnote w:type="continuationSeparator" w:id="0">
    <w:p w14:paraId="116114C2" w14:textId="77777777" w:rsidR="00F10B88" w:rsidRDefault="00F10B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0"/>
  </w:num>
  <w:num w:numId="4">
    <w:abstractNumId w:val="16"/>
  </w:num>
  <w:num w:numId="5">
    <w:abstractNumId w:val="7"/>
  </w:num>
  <w:num w:numId="6">
    <w:abstractNumId w:val="21"/>
  </w:num>
  <w:num w:numId="7">
    <w:abstractNumId w:val="1"/>
  </w:num>
  <w:num w:numId="8">
    <w:abstractNumId w:val="6"/>
  </w:num>
  <w:num w:numId="9">
    <w:abstractNumId w:val="13"/>
  </w:num>
  <w:num w:numId="10">
    <w:abstractNumId w:val="22"/>
  </w:num>
  <w:num w:numId="11">
    <w:abstractNumId w:val="14"/>
  </w:num>
  <w:num w:numId="12">
    <w:abstractNumId w:val="12"/>
  </w:num>
  <w:num w:numId="13">
    <w:abstractNumId w:val="18"/>
  </w:num>
  <w:num w:numId="14">
    <w:abstractNumId w:val="3"/>
  </w:num>
  <w:num w:numId="15">
    <w:abstractNumId w:val="10"/>
  </w:num>
  <w:num w:numId="16">
    <w:abstractNumId w:val="2"/>
  </w:num>
  <w:num w:numId="17">
    <w:abstractNumId w:val="9"/>
  </w:num>
  <w:num w:numId="18">
    <w:abstractNumId w:val="19"/>
  </w:num>
  <w:num w:numId="19">
    <w:abstractNumId w:val="17"/>
  </w:num>
  <w:num w:numId="20">
    <w:abstractNumId w:val="4"/>
  </w:num>
  <w:num w:numId="21">
    <w:abstractNumId w:val="11"/>
  </w:num>
  <w:num w:numId="22">
    <w:abstractNumId w:val="1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71777"/>
    <w:rsid w:val="000746A7"/>
    <w:rsid w:val="00080953"/>
    <w:rsid w:val="00080DC1"/>
    <w:rsid w:val="00090413"/>
    <w:rsid w:val="000910BB"/>
    <w:rsid w:val="000926AF"/>
    <w:rsid w:val="000A3ED2"/>
    <w:rsid w:val="000B604A"/>
    <w:rsid w:val="000B6247"/>
    <w:rsid w:val="000C00FA"/>
    <w:rsid w:val="000C51AA"/>
    <w:rsid w:val="000D17BC"/>
    <w:rsid w:val="000D2186"/>
    <w:rsid w:val="000D5022"/>
    <w:rsid w:val="000E4F35"/>
    <w:rsid w:val="000F6C1C"/>
    <w:rsid w:val="000F7D68"/>
    <w:rsid w:val="00110650"/>
    <w:rsid w:val="00114981"/>
    <w:rsid w:val="00116F4B"/>
    <w:rsid w:val="00116FA5"/>
    <w:rsid w:val="00117741"/>
    <w:rsid w:val="00125197"/>
    <w:rsid w:val="00125BF2"/>
    <w:rsid w:val="001326A1"/>
    <w:rsid w:val="00137471"/>
    <w:rsid w:val="00140C61"/>
    <w:rsid w:val="001414B1"/>
    <w:rsid w:val="00150FD3"/>
    <w:rsid w:val="0015535B"/>
    <w:rsid w:val="00160C1C"/>
    <w:rsid w:val="00165439"/>
    <w:rsid w:val="001721AA"/>
    <w:rsid w:val="0017596F"/>
    <w:rsid w:val="00177BA4"/>
    <w:rsid w:val="00184428"/>
    <w:rsid w:val="001847DA"/>
    <w:rsid w:val="001A1326"/>
    <w:rsid w:val="001A248F"/>
    <w:rsid w:val="001A3B5F"/>
    <w:rsid w:val="001C4490"/>
    <w:rsid w:val="001D2C1A"/>
    <w:rsid w:val="001D3BA2"/>
    <w:rsid w:val="001D44B7"/>
    <w:rsid w:val="001E0075"/>
    <w:rsid w:val="001F1B1F"/>
    <w:rsid w:val="001F20F3"/>
    <w:rsid w:val="001F2208"/>
    <w:rsid w:val="001F2A20"/>
    <w:rsid w:val="001F4010"/>
    <w:rsid w:val="00207DC4"/>
    <w:rsid w:val="00212001"/>
    <w:rsid w:val="002246E7"/>
    <w:rsid w:val="0022485E"/>
    <w:rsid w:val="002306E3"/>
    <w:rsid w:val="00240469"/>
    <w:rsid w:val="00241093"/>
    <w:rsid w:val="00243A99"/>
    <w:rsid w:val="00255D55"/>
    <w:rsid w:val="0025684E"/>
    <w:rsid w:val="00257003"/>
    <w:rsid w:val="00272CBC"/>
    <w:rsid w:val="0028495F"/>
    <w:rsid w:val="002871E2"/>
    <w:rsid w:val="00287ED7"/>
    <w:rsid w:val="00287ED8"/>
    <w:rsid w:val="0029567C"/>
    <w:rsid w:val="002970A7"/>
    <w:rsid w:val="00297B01"/>
    <w:rsid w:val="002B595B"/>
    <w:rsid w:val="002D35C8"/>
    <w:rsid w:val="002D5124"/>
    <w:rsid w:val="00301B7A"/>
    <w:rsid w:val="00306D59"/>
    <w:rsid w:val="003117B0"/>
    <w:rsid w:val="0032503A"/>
    <w:rsid w:val="00325EE1"/>
    <w:rsid w:val="00334F37"/>
    <w:rsid w:val="003357C0"/>
    <w:rsid w:val="00343B3F"/>
    <w:rsid w:val="00344D60"/>
    <w:rsid w:val="00346477"/>
    <w:rsid w:val="00347CB0"/>
    <w:rsid w:val="0036248C"/>
    <w:rsid w:val="00367401"/>
    <w:rsid w:val="00371F60"/>
    <w:rsid w:val="00375678"/>
    <w:rsid w:val="00376F8D"/>
    <w:rsid w:val="00377E0F"/>
    <w:rsid w:val="00384CC0"/>
    <w:rsid w:val="0039390A"/>
    <w:rsid w:val="00394AB0"/>
    <w:rsid w:val="00396252"/>
    <w:rsid w:val="003A2126"/>
    <w:rsid w:val="003A4B47"/>
    <w:rsid w:val="003B24AF"/>
    <w:rsid w:val="003B5425"/>
    <w:rsid w:val="003B7182"/>
    <w:rsid w:val="003D5036"/>
    <w:rsid w:val="003D764D"/>
    <w:rsid w:val="003E3A1A"/>
    <w:rsid w:val="003E7855"/>
    <w:rsid w:val="0040056A"/>
    <w:rsid w:val="0040091C"/>
    <w:rsid w:val="004041C2"/>
    <w:rsid w:val="00406D7A"/>
    <w:rsid w:val="004167B3"/>
    <w:rsid w:val="004258BA"/>
    <w:rsid w:val="00443C58"/>
    <w:rsid w:val="004531C9"/>
    <w:rsid w:val="00457917"/>
    <w:rsid w:val="00457D91"/>
    <w:rsid w:val="00460C31"/>
    <w:rsid w:val="004647F3"/>
    <w:rsid w:val="00464E5B"/>
    <w:rsid w:val="0047055A"/>
    <w:rsid w:val="0047131F"/>
    <w:rsid w:val="00474450"/>
    <w:rsid w:val="00475AA2"/>
    <w:rsid w:val="004800F3"/>
    <w:rsid w:val="00482992"/>
    <w:rsid w:val="004873E6"/>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F218A"/>
    <w:rsid w:val="004F73D3"/>
    <w:rsid w:val="004F7F1B"/>
    <w:rsid w:val="0050334E"/>
    <w:rsid w:val="00504592"/>
    <w:rsid w:val="00505387"/>
    <w:rsid w:val="00506B7E"/>
    <w:rsid w:val="00512DF7"/>
    <w:rsid w:val="005141E7"/>
    <w:rsid w:val="00514652"/>
    <w:rsid w:val="005169F8"/>
    <w:rsid w:val="0051741E"/>
    <w:rsid w:val="00517E63"/>
    <w:rsid w:val="005231BA"/>
    <w:rsid w:val="00526B0D"/>
    <w:rsid w:val="00534EA7"/>
    <w:rsid w:val="00545A0B"/>
    <w:rsid w:val="0055346F"/>
    <w:rsid w:val="00557534"/>
    <w:rsid w:val="005579FF"/>
    <w:rsid w:val="00566EA7"/>
    <w:rsid w:val="0057680A"/>
    <w:rsid w:val="005776DD"/>
    <w:rsid w:val="00582117"/>
    <w:rsid w:val="0058478F"/>
    <w:rsid w:val="00584D78"/>
    <w:rsid w:val="00586273"/>
    <w:rsid w:val="00590534"/>
    <w:rsid w:val="00593315"/>
    <w:rsid w:val="005A170D"/>
    <w:rsid w:val="005A58AD"/>
    <w:rsid w:val="005A6C96"/>
    <w:rsid w:val="005A7AD0"/>
    <w:rsid w:val="005C07C7"/>
    <w:rsid w:val="005D0418"/>
    <w:rsid w:val="005E090D"/>
    <w:rsid w:val="005E1D58"/>
    <w:rsid w:val="005F2A55"/>
    <w:rsid w:val="00602A73"/>
    <w:rsid w:val="00603A3E"/>
    <w:rsid w:val="00606A32"/>
    <w:rsid w:val="00610E37"/>
    <w:rsid w:val="00620696"/>
    <w:rsid w:val="006207ED"/>
    <w:rsid w:val="00621331"/>
    <w:rsid w:val="00621BE6"/>
    <w:rsid w:val="00626BC9"/>
    <w:rsid w:val="006458DF"/>
    <w:rsid w:val="00650D52"/>
    <w:rsid w:val="006615B2"/>
    <w:rsid w:val="00662313"/>
    <w:rsid w:val="00673911"/>
    <w:rsid w:val="00683244"/>
    <w:rsid w:val="006870C9"/>
    <w:rsid w:val="00687E15"/>
    <w:rsid w:val="0069545F"/>
    <w:rsid w:val="006A3146"/>
    <w:rsid w:val="006A3ADF"/>
    <w:rsid w:val="006A47F0"/>
    <w:rsid w:val="006A7BCB"/>
    <w:rsid w:val="006B2CFB"/>
    <w:rsid w:val="006B4C1E"/>
    <w:rsid w:val="006C090F"/>
    <w:rsid w:val="006C4E32"/>
    <w:rsid w:val="006C56D8"/>
    <w:rsid w:val="006D07AE"/>
    <w:rsid w:val="006D1C93"/>
    <w:rsid w:val="006E1273"/>
    <w:rsid w:val="006E3F11"/>
    <w:rsid w:val="00701410"/>
    <w:rsid w:val="007113A1"/>
    <w:rsid w:val="00721CF6"/>
    <w:rsid w:val="00723E46"/>
    <w:rsid w:val="007246D5"/>
    <w:rsid w:val="00725E2D"/>
    <w:rsid w:val="00733826"/>
    <w:rsid w:val="0074376C"/>
    <w:rsid w:val="00746F45"/>
    <w:rsid w:val="00755317"/>
    <w:rsid w:val="00766CFB"/>
    <w:rsid w:val="007730C0"/>
    <w:rsid w:val="0078156B"/>
    <w:rsid w:val="007816FF"/>
    <w:rsid w:val="00783B44"/>
    <w:rsid w:val="0078426D"/>
    <w:rsid w:val="00784D84"/>
    <w:rsid w:val="00785028"/>
    <w:rsid w:val="007941FE"/>
    <w:rsid w:val="00794D6A"/>
    <w:rsid w:val="007A06E3"/>
    <w:rsid w:val="007A17D0"/>
    <w:rsid w:val="007A3A5A"/>
    <w:rsid w:val="007A4370"/>
    <w:rsid w:val="007A6629"/>
    <w:rsid w:val="007B3A74"/>
    <w:rsid w:val="007D1908"/>
    <w:rsid w:val="007D2A1E"/>
    <w:rsid w:val="007E0ED5"/>
    <w:rsid w:val="007E1D15"/>
    <w:rsid w:val="007E1DEA"/>
    <w:rsid w:val="007E2202"/>
    <w:rsid w:val="007E4CD2"/>
    <w:rsid w:val="007F3A80"/>
    <w:rsid w:val="008079B8"/>
    <w:rsid w:val="008145EA"/>
    <w:rsid w:val="00815869"/>
    <w:rsid w:val="00816B81"/>
    <w:rsid w:val="0082038D"/>
    <w:rsid w:val="008209CA"/>
    <w:rsid w:val="00823B90"/>
    <w:rsid w:val="0083113B"/>
    <w:rsid w:val="0083266E"/>
    <w:rsid w:val="00832970"/>
    <w:rsid w:val="00847348"/>
    <w:rsid w:val="0085181B"/>
    <w:rsid w:val="008546E5"/>
    <w:rsid w:val="008601F0"/>
    <w:rsid w:val="00860A59"/>
    <w:rsid w:val="00862B23"/>
    <w:rsid w:val="00863C46"/>
    <w:rsid w:val="00881D74"/>
    <w:rsid w:val="00881E7B"/>
    <w:rsid w:val="008831BD"/>
    <w:rsid w:val="008836AC"/>
    <w:rsid w:val="0089166C"/>
    <w:rsid w:val="00893204"/>
    <w:rsid w:val="008960DE"/>
    <w:rsid w:val="00897B76"/>
    <w:rsid w:val="00897ED7"/>
    <w:rsid w:val="008A36DF"/>
    <w:rsid w:val="008A3AD0"/>
    <w:rsid w:val="008B3806"/>
    <w:rsid w:val="008C13C9"/>
    <w:rsid w:val="008C1698"/>
    <w:rsid w:val="008C1A3D"/>
    <w:rsid w:val="008C2472"/>
    <w:rsid w:val="008D01C3"/>
    <w:rsid w:val="008D1E13"/>
    <w:rsid w:val="008D6549"/>
    <w:rsid w:val="008D70D2"/>
    <w:rsid w:val="008E7F24"/>
    <w:rsid w:val="00900AE8"/>
    <w:rsid w:val="00900DAD"/>
    <w:rsid w:val="0091408E"/>
    <w:rsid w:val="00922508"/>
    <w:rsid w:val="00922D32"/>
    <w:rsid w:val="00931870"/>
    <w:rsid w:val="009357AA"/>
    <w:rsid w:val="009378CA"/>
    <w:rsid w:val="00940F74"/>
    <w:rsid w:val="0094159C"/>
    <w:rsid w:val="0095025E"/>
    <w:rsid w:val="00955C4C"/>
    <w:rsid w:val="00956E64"/>
    <w:rsid w:val="00962560"/>
    <w:rsid w:val="00970AEA"/>
    <w:rsid w:val="00972E07"/>
    <w:rsid w:val="00985115"/>
    <w:rsid w:val="0099097B"/>
    <w:rsid w:val="00993FA0"/>
    <w:rsid w:val="00995338"/>
    <w:rsid w:val="00996777"/>
    <w:rsid w:val="009B4144"/>
    <w:rsid w:val="009B76A1"/>
    <w:rsid w:val="009C0BC7"/>
    <w:rsid w:val="009C6592"/>
    <w:rsid w:val="009D4270"/>
    <w:rsid w:val="009D6706"/>
    <w:rsid w:val="009E209B"/>
    <w:rsid w:val="009F0747"/>
    <w:rsid w:val="009F1CE8"/>
    <w:rsid w:val="00A01651"/>
    <w:rsid w:val="00A03514"/>
    <w:rsid w:val="00A05177"/>
    <w:rsid w:val="00A10B2C"/>
    <w:rsid w:val="00A14F61"/>
    <w:rsid w:val="00A17079"/>
    <w:rsid w:val="00A170F1"/>
    <w:rsid w:val="00A17E4B"/>
    <w:rsid w:val="00A22E49"/>
    <w:rsid w:val="00A23935"/>
    <w:rsid w:val="00A278F3"/>
    <w:rsid w:val="00A34809"/>
    <w:rsid w:val="00A448C3"/>
    <w:rsid w:val="00A458D4"/>
    <w:rsid w:val="00A46FB7"/>
    <w:rsid w:val="00A53118"/>
    <w:rsid w:val="00A6388B"/>
    <w:rsid w:val="00A66C63"/>
    <w:rsid w:val="00A75904"/>
    <w:rsid w:val="00A77043"/>
    <w:rsid w:val="00A8324E"/>
    <w:rsid w:val="00A8424D"/>
    <w:rsid w:val="00A84945"/>
    <w:rsid w:val="00A85ED0"/>
    <w:rsid w:val="00A86AB5"/>
    <w:rsid w:val="00A97226"/>
    <w:rsid w:val="00AA0363"/>
    <w:rsid w:val="00AA0E64"/>
    <w:rsid w:val="00AA142F"/>
    <w:rsid w:val="00AA1932"/>
    <w:rsid w:val="00AA53DB"/>
    <w:rsid w:val="00AB1737"/>
    <w:rsid w:val="00AB239A"/>
    <w:rsid w:val="00AC1BEC"/>
    <w:rsid w:val="00AC1DC4"/>
    <w:rsid w:val="00AC39FB"/>
    <w:rsid w:val="00AC54D5"/>
    <w:rsid w:val="00AD53C7"/>
    <w:rsid w:val="00AD7ADC"/>
    <w:rsid w:val="00AE08EB"/>
    <w:rsid w:val="00AE539E"/>
    <w:rsid w:val="00B00BBE"/>
    <w:rsid w:val="00B07BFE"/>
    <w:rsid w:val="00B10710"/>
    <w:rsid w:val="00B119B0"/>
    <w:rsid w:val="00B208FA"/>
    <w:rsid w:val="00B25C12"/>
    <w:rsid w:val="00B2766F"/>
    <w:rsid w:val="00B31ABC"/>
    <w:rsid w:val="00B34F5A"/>
    <w:rsid w:val="00B41025"/>
    <w:rsid w:val="00B42A19"/>
    <w:rsid w:val="00B445ED"/>
    <w:rsid w:val="00B61AEE"/>
    <w:rsid w:val="00B62ED8"/>
    <w:rsid w:val="00B6300F"/>
    <w:rsid w:val="00B66284"/>
    <w:rsid w:val="00B66F1E"/>
    <w:rsid w:val="00B67433"/>
    <w:rsid w:val="00B70389"/>
    <w:rsid w:val="00B764D3"/>
    <w:rsid w:val="00B81496"/>
    <w:rsid w:val="00B84623"/>
    <w:rsid w:val="00B92608"/>
    <w:rsid w:val="00BA4591"/>
    <w:rsid w:val="00BB29DC"/>
    <w:rsid w:val="00BB66D5"/>
    <w:rsid w:val="00BB7070"/>
    <w:rsid w:val="00BC7E6E"/>
    <w:rsid w:val="00BD22E6"/>
    <w:rsid w:val="00BD454F"/>
    <w:rsid w:val="00BD531A"/>
    <w:rsid w:val="00BE1D1F"/>
    <w:rsid w:val="00BE2E31"/>
    <w:rsid w:val="00BE5451"/>
    <w:rsid w:val="00BE5E66"/>
    <w:rsid w:val="00C00281"/>
    <w:rsid w:val="00C009AC"/>
    <w:rsid w:val="00C05625"/>
    <w:rsid w:val="00C108A1"/>
    <w:rsid w:val="00C1751E"/>
    <w:rsid w:val="00C17C6C"/>
    <w:rsid w:val="00C21339"/>
    <w:rsid w:val="00C23821"/>
    <w:rsid w:val="00C266F9"/>
    <w:rsid w:val="00C347B1"/>
    <w:rsid w:val="00C371EA"/>
    <w:rsid w:val="00C445AD"/>
    <w:rsid w:val="00C44CBA"/>
    <w:rsid w:val="00C44D63"/>
    <w:rsid w:val="00C458F0"/>
    <w:rsid w:val="00C4666A"/>
    <w:rsid w:val="00C479A3"/>
    <w:rsid w:val="00C50477"/>
    <w:rsid w:val="00C52A53"/>
    <w:rsid w:val="00C55B77"/>
    <w:rsid w:val="00C60436"/>
    <w:rsid w:val="00C70B54"/>
    <w:rsid w:val="00C74DAF"/>
    <w:rsid w:val="00C80116"/>
    <w:rsid w:val="00C87BFC"/>
    <w:rsid w:val="00CA4250"/>
    <w:rsid w:val="00CA52B3"/>
    <w:rsid w:val="00CC6793"/>
    <w:rsid w:val="00CC7D1C"/>
    <w:rsid w:val="00CF1BC0"/>
    <w:rsid w:val="00CF5E71"/>
    <w:rsid w:val="00CF7FAC"/>
    <w:rsid w:val="00D15D2D"/>
    <w:rsid w:val="00D160C1"/>
    <w:rsid w:val="00D17794"/>
    <w:rsid w:val="00D2082B"/>
    <w:rsid w:val="00D22398"/>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B078B"/>
    <w:rsid w:val="00DB45D8"/>
    <w:rsid w:val="00DC733D"/>
    <w:rsid w:val="00DD18DF"/>
    <w:rsid w:val="00DD6E69"/>
    <w:rsid w:val="00DE2904"/>
    <w:rsid w:val="00DE2A08"/>
    <w:rsid w:val="00DE2B4D"/>
    <w:rsid w:val="00DF1C6E"/>
    <w:rsid w:val="00DF2D44"/>
    <w:rsid w:val="00DF6313"/>
    <w:rsid w:val="00E00E44"/>
    <w:rsid w:val="00E049A8"/>
    <w:rsid w:val="00E12C55"/>
    <w:rsid w:val="00E12ECB"/>
    <w:rsid w:val="00E1451F"/>
    <w:rsid w:val="00E14D47"/>
    <w:rsid w:val="00E15901"/>
    <w:rsid w:val="00E15A72"/>
    <w:rsid w:val="00E15E28"/>
    <w:rsid w:val="00E16577"/>
    <w:rsid w:val="00E21E7E"/>
    <w:rsid w:val="00E27C71"/>
    <w:rsid w:val="00E3017C"/>
    <w:rsid w:val="00E36051"/>
    <w:rsid w:val="00E544FA"/>
    <w:rsid w:val="00E551AA"/>
    <w:rsid w:val="00E6077C"/>
    <w:rsid w:val="00E612A8"/>
    <w:rsid w:val="00E6618E"/>
    <w:rsid w:val="00E66845"/>
    <w:rsid w:val="00E74532"/>
    <w:rsid w:val="00E77436"/>
    <w:rsid w:val="00E82C8E"/>
    <w:rsid w:val="00E87CFA"/>
    <w:rsid w:val="00E93D77"/>
    <w:rsid w:val="00E95264"/>
    <w:rsid w:val="00EA2172"/>
    <w:rsid w:val="00EA2DC1"/>
    <w:rsid w:val="00EB4FD3"/>
    <w:rsid w:val="00EC5571"/>
    <w:rsid w:val="00EC7C70"/>
    <w:rsid w:val="00ED0E8F"/>
    <w:rsid w:val="00ED3FE9"/>
    <w:rsid w:val="00EE3B5B"/>
    <w:rsid w:val="00EE4CC9"/>
    <w:rsid w:val="00EF4800"/>
    <w:rsid w:val="00EF674A"/>
    <w:rsid w:val="00F00A3D"/>
    <w:rsid w:val="00F034BF"/>
    <w:rsid w:val="00F10B88"/>
    <w:rsid w:val="00F118FE"/>
    <w:rsid w:val="00F13019"/>
    <w:rsid w:val="00F17CA4"/>
    <w:rsid w:val="00F22974"/>
    <w:rsid w:val="00F24DDD"/>
    <w:rsid w:val="00F259A3"/>
    <w:rsid w:val="00F273C8"/>
    <w:rsid w:val="00F2770B"/>
    <w:rsid w:val="00F43D8A"/>
    <w:rsid w:val="00F52359"/>
    <w:rsid w:val="00F52CEF"/>
    <w:rsid w:val="00F549A3"/>
    <w:rsid w:val="00F55CBF"/>
    <w:rsid w:val="00F64FC9"/>
    <w:rsid w:val="00F72B10"/>
    <w:rsid w:val="00F7570E"/>
    <w:rsid w:val="00F77359"/>
    <w:rsid w:val="00F86A73"/>
    <w:rsid w:val="00F919F1"/>
    <w:rsid w:val="00FA1224"/>
    <w:rsid w:val="00FA138D"/>
    <w:rsid w:val="00FB07A3"/>
    <w:rsid w:val="00FB4ADB"/>
    <w:rsid w:val="00FB5D55"/>
    <w:rsid w:val="00FC345B"/>
    <w:rsid w:val="00FD42B4"/>
    <w:rsid w:val="00FD4E37"/>
    <w:rsid w:val="00FD7C09"/>
    <w:rsid w:val="00FE0F12"/>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7e/Docs/RP-22193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592</Words>
  <Characters>4802</Characters>
  <Application>Microsoft Office Word</Application>
  <DocSecurity>0</DocSecurity>
  <Lines>40</Lines>
  <Paragraphs>10</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 Tuomo Säynäjäkangas r2</cp:lastModifiedBy>
  <cp:revision>2</cp:revision>
  <dcterms:created xsi:type="dcterms:W3CDTF">2023-03-03T09:15:00Z</dcterms:created>
  <dcterms:modified xsi:type="dcterms:W3CDTF">2023-03-03T09:15:00Z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